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895"/>
        <w:gridCol w:w="4226"/>
        <w:gridCol w:w="3336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334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学院团委工作评价量化评分表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4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工作类别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工作项目</w:t>
            </w:r>
          </w:p>
        </w:tc>
        <w:tc>
          <w:tcPr>
            <w:tcW w:w="422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基础分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（每细项满分3分）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（每细项满分2分）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思想</w:t>
            </w:r>
            <w:r>
              <w:rPr>
                <w:rFonts w:hint="eastAsia"/>
                <w:lang w:eastAsia="zh-CN"/>
              </w:rPr>
              <w:t>政治</w:t>
            </w:r>
          </w:p>
          <w:p>
            <w:pPr>
              <w:numPr>
                <w:ilvl w:val="0"/>
                <w:numId w:val="0"/>
              </w:numPr>
              <w:jc w:val="both"/>
            </w:pPr>
            <w:r>
              <w:rPr>
                <w:rFonts w:hint="eastAsia"/>
                <w:lang w:eastAsia="zh-CN"/>
              </w:rPr>
              <w:t>引领</w:t>
            </w:r>
            <w:r>
              <w:rPr>
                <w:rFonts w:hint="eastAsia"/>
              </w:rPr>
              <w:t>工作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1.1“青年大学习”组织动员情况</w:t>
            </w:r>
          </w:p>
        </w:tc>
        <w:tc>
          <w:tcPr>
            <w:tcW w:w="4226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总参学比超过80%，得3分</w:t>
            </w:r>
          </w:p>
        </w:tc>
        <w:tc>
          <w:tcPr>
            <w:tcW w:w="3336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总参学比超过</w:t>
            </w:r>
            <w:r>
              <w:rPr>
                <w:rFonts w:hint="eastAsia"/>
                <w:lang w:val="en-US" w:eastAsia="zh-CN"/>
              </w:rPr>
              <w:t>100%，加2分；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总参学比超过90%，加1分。</w:t>
            </w: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以智慧团建系统数据为准，学院团委无需提供佐证材料。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1.2</w:t>
            </w:r>
            <w:r>
              <w:rPr>
                <w:rFonts w:hint="eastAsia"/>
                <w:lang w:eastAsia="zh-CN"/>
              </w:rPr>
              <w:t>组织化开展党史学习教育情况</w:t>
            </w:r>
          </w:p>
        </w:tc>
        <w:tc>
          <w:tcPr>
            <w:tcW w:w="4226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支部开展率达到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100%，得3分</w:t>
            </w:r>
          </w:p>
        </w:tc>
        <w:tc>
          <w:tcPr>
            <w:tcW w:w="333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支部完成率达到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100%，加2分</w:t>
            </w:r>
          </w:p>
          <w:p>
            <w:pPr>
              <w:jc w:val="both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支部完成率超过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90%，加1分</w:t>
            </w:r>
          </w:p>
          <w:p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以智慧团建系统数据为准，学院团委无需提供佐证材料。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1.3学院青马</w:t>
            </w:r>
          </w:p>
          <w:p>
            <w:pPr>
              <w:jc w:val="center"/>
            </w:pPr>
            <w:r>
              <w:rPr>
                <w:rFonts w:hint="eastAsia"/>
              </w:rPr>
              <w:t>工程工作情况</w:t>
            </w:r>
          </w:p>
        </w:tc>
        <w:tc>
          <w:tcPr>
            <w:tcW w:w="4226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开展</w:t>
            </w:r>
            <w:r>
              <w:rPr>
                <w:rFonts w:hint="eastAsia"/>
              </w:rPr>
              <w:t>院级青马工程培训的，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</w:rPr>
              <w:t>3分。</w:t>
            </w:r>
          </w:p>
        </w:tc>
        <w:tc>
          <w:tcPr>
            <w:tcW w:w="333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已完成3次院级青马工程培训的，加2分。已完成2次院级青马工程培训的，加1分。</w:t>
            </w: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学院团委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1.院级青马学员名单。</w:t>
            </w:r>
          </w:p>
          <w:p>
            <w:pPr>
              <w:numPr>
                <w:ilvl w:val="0"/>
                <w:numId w:val="0"/>
              </w:numPr>
              <w:jc w:val="both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活动报道截图。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1.4宣传阵地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建设情况</w:t>
            </w:r>
          </w:p>
        </w:tc>
        <w:tc>
          <w:tcPr>
            <w:tcW w:w="4226" w:type="dxa"/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学院网站上发布有和共青团工作相关推文的，得</w:t>
            </w:r>
            <w:r>
              <w:rPr>
                <w:rFonts w:hint="eastAsia"/>
                <w:lang w:val="en-US" w:eastAsia="zh-CN"/>
              </w:rPr>
              <w:t>1分；</w:t>
            </w:r>
            <w:r>
              <w:rPr>
                <w:rFonts w:hint="eastAsia"/>
                <w:lang w:eastAsia="zh-CN"/>
              </w:rPr>
              <w:t>学院微信公众号上发布有和共青团工作相关推文的，得</w:t>
            </w:r>
            <w:r>
              <w:rPr>
                <w:rFonts w:hint="eastAsia"/>
                <w:lang w:val="en-US" w:eastAsia="zh-CN"/>
              </w:rPr>
              <w:t>1分；按时更新校园宣传栏主题海报的，得1分。</w:t>
            </w:r>
          </w:p>
        </w:tc>
        <w:tc>
          <w:tcPr>
            <w:tcW w:w="3336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在微信公众号原创推文评选中排名前</w:t>
            </w:r>
            <w:r>
              <w:rPr>
                <w:rFonts w:hint="eastAsia"/>
                <w:lang w:val="en-US" w:eastAsia="zh-CN"/>
              </w:rPr>
              <w:t>10的，加1分。</w:t>
            </w: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在校园宣传栏主题海报评选中排名前</w:t>
            </w:r>
            <w:r>
              <w:rPr>
                <w:rFonts w:hint="eastAsia"/>
                <w:lang w:val="en-US" w:eastAsia="zh-CN"/>
              </w:rPr>
              <w:t>10的，加1分。</w:t>
            </w: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学院团委提供：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1.网站、微信上相关内容截图及链接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2.参评推文1篇。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24" w:type="dxa"/>
            <w:vMerge w:val="continue"/>
          </w:tcPr>
          <w:p>
            <w:pPr>
              <w:jc w:val="center"/>
            </w:pP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1.5“灯塔工程”青年学生思想政治引领工作情况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226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认真开展“灯塔工程”相关工作，积极参与“灯塔工程”青年学生思想政治引领精品项目申报的，得3分。</w:t>
            </w:r>
          </w:p>
        </w:tc>
        <w:tc>
          <w:tcPr>
            <w:tcW w:w="3336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通过学校评审推荐参评省级精品项目的，每个加1分。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品牌项目获得省级媒体报道的，每个加1分。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学院团委无须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eastAsia="zh-CN"/>
              </w:rPr>
              <w:t>组织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建设</w:t>
            </w:r>
            <w:r>
              <w:rPr>
                <w:rFonts w:hint="eastAsia"/>
                <w:lang w:eastAsia="zh-CN"/>
              </w:rPr>
              <w:t>工作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2.1</w:t>
            </w:r>
            <w:r>
              <w:rPr>
                <w:rFonts w:hint="eastAsia"/>
              </w:rPr>
              <w:t>基础团务工作</w:t>
            </w:r>
          </w:p>
          <w:p>
            <w:pPr>
              <w:jc w:val="center"/>
            </w:pPr>
          </w:p>
        </w:tc>
        <w:tc>
          <w:tcPr>
            <w:tcW w:w="4226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团员编号使用率100%、推优入党信息录入完整，得1分；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团员连续3月未交团费比例低于全校平均水平，得1分；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智慧团建系统响应率超过80%的，得1分。</w:t>
            </w:r>
          </w:p>
        </w:tc>
        <w:tc>
          <w:tcPr>
            <w:tcW w:w="3336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团员连续3月未交团费比例为0%，加1分；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智慧团建系统响应率超过90%的，加1分。</w:t>
            </w: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以智慧团建系统数据为准，学院团委无需提供佐证材料。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2三会两制一课</w:t>
            </w:r>
          </w:p>
        </w:tc>
        <w:tc>
          <w:tcPr>
            <w:tcW w:w="4226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按要求开展三会两制一课，两制完成率超过94%的，得3分。</w:t>
            </w:r>
          </w:p>
        </w:tc>
        <w:tc>
          <w:tcPr>
            <w:tcW w:w="3336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会议记录完整的，加1分。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两制完成率超过98%，加1分。</w:t>
            </w: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会议记录由校团委随机抽查</w:t>
            </w:r>
            <w:r>
              <w:rPr>
                <w:rFonts w:hint="eastAsia"/>
                <w:lang w:val="en-US" w:eastAsia="zh-CN"/>
              </w:rPr>
              <w:t>5个基层团支部的支部工作手册确定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团日活动情况</w:t>
            </w:r>
          </w:p>
        </w:tc>
        <w:tc>
          <w:tcPr>
            <w:tcW w:w="4226" w:type="dxa"/>
            <w:vAlign w:val="center"/>
          </w:tcPr>
          <w:p>
            <w:pPr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正常化开展主题团日活动并在主题团日竞赛网站申报项目，其中申报项目支部数占总支部数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%的，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分；占</w:t>
            </w:r>
            <w:r>
              <w:rPr>
                <w:rFonts w:hint="eastAsia"/>
                <w:lang w:val="en-US" w:eastAsia="zh-CN"/>
              </w:rPr>
              <w:t>90</w:t>
            </w:r>
            <w:r>
              <w:rPr>
                <w:rFonts w:hint="eastAsia"/>
              </w:rPr>
              <w:t>%的，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</w:rPr>
              <w:t>2分；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的%，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3336" w:type="dxa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有项目</w:t>
            </w:r>
            <w:r>
              <w:rPr>
                <w:rFonts w:hint="eastAsia"/>
                <w:lang w:eastAsia="zh-CN"/>
              </w:rPr>
              <w:t>获得省团日竞赛“千入围”项目，每项加</w:t>
            </w:r>
            <w:r>
              <w:rPr>
                <w:rFonts w:hint="eastAsia"/>
                <w:lang w:val="en-US" w:eastAsia="zh-CN"/>
              </w:rPr>
              <w:t>0.5分；获得“百优”项目，每项加1分；获得“十佳”项目，加2分。</w:t>
            </w: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以“活力在基层”系统数据为准，</w:t>
            </w:r>
            <w:r>
              <w:rPr>
                <w:rFonts w:hint="eastAsia"/>
                <w:lang w:val="en-US" w:eastAsia="zh-CN"/>
              </w:rPr>
              <w:t>学院团委无需佐证提供材料。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团代会、学代会召开情况</w:t>
            </w:r>
          </w:p>
        </w:tc>
        <w:tc>
          <w:tcPr>
            <w:tcW w:w="4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按时召开学院团员代表大会、学生代表大会的，得3分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36" w:type="dxa"/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严格按照规范流程召开会议的，得</w:t>
            </w:r>
            <w:r>
              <w:rPr>
                <w:rFonts w:hint="eastAsia"/>
                <w:lang w:val="en-US" w:eastAsia="zh-CN"/>
              </w:rPr>
              <w:t>2分</w:t>
            </w: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以各学院提交的请示及校团委的批复为依据，</w:t>
            </w:r>
            <w:r>
              <w:rPr>
                <w:rFonts w:hint="eastAsia"/>
                <w:lang w:val="en-US" w:eastAsia="zh-CN"/>
              </w:rPr>
              <w:t>学院团委无需提供佐证材料。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2.5学社衔接率</w:t>
            </w:r>
          </w:p>
        </w:tc>
        <w:tc>
          <w:tcPr>
            <w:tcW w:w="4226" w:type="dxa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学社衔接率超过全校平均水平，得</w:t>
            </w:r>
            <w:r>
              <w:rPr>
                <w:rFonts w:hint="eastAsia"/>
                <w:lang w:val="en-US" w:eastAsia="zh-CN"/>
              </w:rPr>
              <w:t>3分。</w:t>
            </w:r>
          </w:p>
        </w:tc>
        <w:tc>
          <w:tcPr>
            <w:tcW w:w="3336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学社衔接率达到</w:t>
            </w:r>
            <w:r>
              <w:rPr>
                <w:rFonts w:hint="eastAsia"/>
                <w:lang w:val="en-US" w:eastAsia="zh-CN"/>
              </w:rPr>
              <w:t>100%，加2分</w:t>
            </w:r>
          </w:p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学社衔接率超过95%，加1分</w:t>
            </w:r>
          </w:p>
        </w:tc>
        <w:tc>
          <w:tcPr>
            <w:tcW w:w="2453" w:type="dxa"/>
            <w:vAlign w:val="center"/>
          </w:tcPr>
          <w:p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以智慧团建系统数据为准，学院团委无需提供佐证材料。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3.成长服务工作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素质拓展及第二课堂成绩单工作普及</w:t>
            </w:r>
          </w:p>
        </w:tc>
        <w:tc>
          <w:tcPr>
            <w:tcW w:w="422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有通过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网站、微信</w:t>
            </w:r>
            <w:r>
              <w:rPr>
                <w:rFonts w:hint="eastAsia"/>
                <w:lang w:val="en-US" w:eastAsia="zh-CN"/>
              </w:rPr>
              <w:t>公众号</w:t>
            </w:r>
            <w:r>
              <w:rPr>
                <w:rFonts w:hint="eastAsia"/>
              </w:rPr>
              <w:t>等渠道宣传素质拓展计划及第二课堂成绩单</w:t>
            </w:r>
            <w:r>
              <w:rPr>
                <w:rFonts w:hint="eastAsia"/>
                <w:lang w:val="en-US" w:eastAsia="zh-CN"/>
              </w:rPr>
              <w:t>项目的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</w:rPr>
              <w:t>1分；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有组织针对</w:t>
            </w:r>
            <w:r>
              <w:rPr>
                <w:rFonts w:hint="eastAsia"/>
                <w:lang w:eastAsia="zh-CN"/>
              </w:rPr>
              <w:t>全体</w:t>
            </w:r>
            <w:r>
              <w:rPr>
                <w:rFonts w:hint="eastAsia"/>
                <w:lang w:val="en-US" w:eastAsia="zh-CN"/>
              </w:rPr>
              <w:t>一年级</w:t>
            </w:r>
            <w:r>
              <w:rPr>
                <w:rFonts w:hint="eastAsia"/>
              </w:rPr>
              <w:t>新生的第二课堂成绩单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培训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3336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针对</w:t>
            </w:r>
            <w:r>
              <w:rPr>
                <w:rFonts w:hint="eastAsia"/>
                <w:lang w:val="en-US" w:eastAsia="zh-CN"/>
              </w:rPr>
              <w:t>性开展院级、班级</w:t>
            </w:r>
            <w:r>
              <w:rPr>
                <w:rFonts w:hint="eastAsia"/>
              </w:rPr>
              <w:t>素质拓展工作小组成员</w:t>
            </w:r>
            <w:r>
              <w:rPr>
                <w:rFonts w:hint="eastAsia"/>
                <w:lang w:val="en-US" w:eastAsia="zh-CN"/>
              </w:rPr>
              <w:t>业务</w:t>
            </w:r>
            <w:r>
              <w:rPr>
                <w:rFonts w:hint="eastAsia"/>
              </w:rPr>
              <w:t>培训，</w:t>
            </w:r>
            <w:r>
              <w:rPr>
                <w:rFonts w:hint="eastAsia"/>
                <w:lang w:eastAsia="zh-CN"/>
              </w:rPr>
              <w:t>每次得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需</w:t>
            </w:r>
            <w:r>
              <w:rPr>
                <w:rFonts w:hint="eastAsia"/>
                <w:lang w:eastAsia="zh-CN"/>
              </w:rPr>
              <w:t>学院团委</w:t>
            </w:r>
            <w:r>
              <w:rPr>
                <w:rFonts w:hint="eastAsia"/>
              </w:rPr>
              <w:t>提供宣传培训情况证明材料（宣传报道截图或活动现场图片）。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3.2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素质拓展及第二课堂成绩单工作实施</w:t>
            </w:r>
          </w:p>
        </w:tc>
        <w:tc>
          <w:tcPr>
            <w:tcW w:w="422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1.积极组织素质拓展及第二课堂项目申报、认证，并按要求规范开展活动，及时录入、审核素拓学分及第二课堂成绩单学分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得1分；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2.结合学院、专业特色常态化开展品牌活动，有项目申报校级精品活动项目的，得1分。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及时</w:t>
            </w:r>
            <w:r>
              <w:rPr>
                <w:rFonts w:hint="eastAsia"/>
                <w:lang w:val="en-US" w:eastAsia="zh-CN"/>
              </w:rPr>
              <w:t>跟进毕业生素质拓展及第二课堂学分修读情况</w:t>
            </w:r>
            <w:r>
              <w:rPr>
                <w:rFonts w:hint="eastAsia"/>
              </w:rPr>
              <w:t>，每月</w:t>
            </w:r>
            <w:r>
              <w:rPr>
                <w:rFonts w:hint="eastAsia"/>
                <w:lang w:val="en-US" w:eastAsia="zh-CN"/>
              </w:rPr>
              <w:t>定期统计和研判毕业生未够学分情况并针对性开展修读辅导，得</w:t>
            </w:r>
            <w:r>
              <w:rPr>
                <w:rFonts w:hint="eastAsia"/>
              </w:rPr>
              <w:t>1分；</w:t>
            </w:r>
          </w:p>
        </w:tc>
        <w:tc>
          <w:tcPr>
            <w:tcW w:w="333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学院2018级学生已全员修满素质拓展学分的，加2分。修满素质拓展学分达到95%的，加1分。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45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及时跟进毕业生素质拓展和第二课堂学分修读进度的，提供相关佐证材料。其他情况无须学院团委提供佐证材料。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422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1.积极</w:t>
            </w:r>
            <w:r>
              <w:rPr>
                <w:rFonts w:hint="eastAsia"/>
              </w:rPr>
              <w:t>组建校级社会实践团队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立项团队超过10支的，得1分。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2.30</w:t>
            </w:r>
            <w:r>
              <w:rPr>
                <w:rFonts w:hint="eastAsia"/>
              </w:rPr>
              <w:t>%以上</w:t>
            </w:r>
            <w:r>
              <w:rPr>
                <w:rFonts w:hint="eastAsia"/>
                <w:lang w:eastAsia="zh-CN"/>
              </w:rPr>
              <w:t>立项</w:t>
            </w:r>
            <w:r>
              <w:rPr>
                <w:rFonts w:hint="eastAsia"/>
              </w:rPr>
              <w:t>团队有教师随队指导</w:t>
            </w:r>
            <w:r>
              <w:rPr>
                <w:rFonts w:hint="eastAsia"/>
                <w:lang w:eastAsia="zh-CN"/>
              </w:rPr>
              <w:t>，得</w:t>
            </w:r>
            <w:r>
              <w:rPr>
                <w:rFonts w:hint="eastAsia"/>
              </w:rPr>
              <w:t>1分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3.实践团队顺利结项，并取得良好社会效应，获得校级以上新闻媒体报道的，加1分；</w:t>
            </w:r>
          </w:p>
        </w:tc>
        <w:tc>
          <w:tcPr>
            <w:tcW w:w="333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有团队或个人获省级表彰的（含三下乡、多彩乡村、推普等项目）的，每人（项）加1分；获国家级荣誉的，加2分。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教师随队指导情况，提供新闻链接或现场照片等佐证材料；获奖情况提供荣誉证书、表彰决定等证明材料。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3.4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志愿服务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工作情况</w:t>
            </w:r>
          </w:p>
        </w:tc>
        <w:tc>
          <w:tcPr>
            <w:tcW w:w="4226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积极推动团员青年注册志愿者工作开展的，得1分</w:t>
            </w:r>
          </w:p>
          <w:p>
            <w:pPr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常态化组织志愿服务活动，得2分。</w:t>
            </w:r>
          </w:p>
        </w:tc>
        <w:tc>
          <w:tcPr>
            <w:tcW w:w="333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获评2021年学校志愿服务优秀项目的，加1分。</w:t>
            </w: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有学生成功报名西部计划、山区计划的，加1分。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学院团委无须提供佐证材料。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3.5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学生会开展“我为同学做实事”活动情况</w:t>
            </w:r>
          </w:p>
        </w:tc>
        <w:tc>
          <w:tcPr>
            <w:tcW w:w="4226" w:type="dxa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学生会常态化开展“我为同学办实事”活动的，每项活动得1分。</w:t>
            </w:r>
          </w:p>
        </w:tc>
        <w:tc>
          <w:tcPr>
            <w:tcW w:w="3336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通过学校评审推荐参评“我为同学做实事”广东学联学生会精品项目的，每个加1分。</w:t>
            </w:r>
          </w:p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品牌项目获得省级媒体报道的，每个加1分。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开展办实事活动的，提供新闻报道链接或活动现场图片。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3.6“展翅计划”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大学生就业创业提升行动</w:t>
            </w:r>
          </w:p>
        </w:tc>
        <w:tc>
          <w:tcPr>
            <w:tcW w:w="422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“展翅计划”</w:t>
            </w:r>
            <w:r>
              <w:rPr>
                <w:rFonts w:hint="eastAsia"/>
                <w:lang w:eastAsia="zh-CN"/>
              </w:rPr>
              <w:t>学生建档率超过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%的，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分；超过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%的，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</w:rPr>
              <w:t>2分；超过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%的，</w:t>
            </w:r>
            <w:r>
              <w:rPr>
                <w:rFonts w:hint="eastAsia"/>
                <w:lang w:eastAsia="zh-CN"/>
              </w:rPr>
              <w:t>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333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实习参与率排名前5的学院，加1分；就业参与率排名前5的学院，加1分。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学院团委无需提供佐证材料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3.7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大学生文体艺术活动开展情况</w:t>
            </w:r>
          </w:p>
        </w:tc>
        <w:tc>
          <w:tcPr>
            <w:tcW w:w="422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有成届次开展的学院文体艺术类活动的，每项得1分。</w:t>
            </w:r>
          </w:p>
        </w:tc>
        <w:tc>
          <w:tcPr>
            <w:tcW w:w="333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有学生在广东省大学生文体艺术季活动中获奖的，加1分；获得省赛最高级别奖项的，加2分。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学院团委提供开展文体艺术类活动的相关报道截图、链接。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4.创新创业工作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4.1</w:t>
            </w:r>
          </w:p>
          <w:p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创新创业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项目培育情况</w:t>
            </w:r>
          </w:p>
        </w:tc>
        <w:tc>
          <w:tcPr>
            <w:tcW w:w="422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学院规范开展“双百工程”项目评审的，得1.5分；对获得立项的项目开展培育的，得1.5分。</w:t>
            </w:r>
          </w:p>
        </w:tc>
        <w:tc>
          <w:tcPr>
            <w:tcW w:w="333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有项目获得2022年“攀登计划”一般项目立项的，每项加1分；获得重点项目立项的，每项加2分。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学院团委提供：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1.学院</w:t>
            </w:r>
            <w:r>
              <w:rPr>
                <w:rFonts w:hint="eastAsia"/>
                <w:lang w:eastAsia="zh-CN"/>
              </w:rPr>
              <w:t>评审工作评委名单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2.开展项目培育的证明材料（新闻报道或会议记录）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4.2“挑战杯”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竞赛获奖情况</w:t>
            </w:r>
          </w:p>
        </w:tc>
        <w:tc>
          <w:tcPr>
            <w:tcW w:w="4226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有项目获得校赛奖项的，得3分。</w:t>
            </w:r>
          </w:p>
        </w:tc>
        <w:tc>
          <w:tcPr>
            <w:tcW w:w="3336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有项目获得省赛奖项的，每项得1分；获得省赛最高奖项的，每项得2分。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学院团委无需提供材料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424" w:type="dxa"/>
            <w:vMerge w:val="continue"/>
          </w:tcPr>
          <w:p/>
        </w:tc>
        <w:tc>
          <w:tcPr>
            <w:tcW w:w="1895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4.3“互联网+”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竞赛获奖情况</w:t>
            </w:r>
          </w:p>
        </w:tc>
        <w:tc>
          <w:tcPr>
            <w:tcW w:w="4226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有项目获得校赛奖项的，得3分。</w:t>
            </w:r>
          </w:p>
        </w:tc>
        <w:tc>
          <w:tcPr>
            <w:tcW w:w="3336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有项目获得省赛奖项的，每项得1分；获得省赛最高奖项的，每项得2分。</w:t>
            </w:r>
          </w:p>
        </w:tc>
        <w:tc>
          <w:tcPr>
            <w:tcW w:w="2453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学院团委无需提供材料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</dc:creator>
  <cp:lastModifiedBy>薛云峰</cp:lastModifiedBy>
  <dcterms:modified xsi:type="dcterms:W3CDTF">2022-04-02T07:48:31Z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D3E439D63BBF4C8DA398D9EC5B162A82</vt:lpwstr>
  </property>
</Properties>
</file>