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default" w:ascii="方正黑体_GBK" w:hAnsi="方正黑体_GBK" w:eastAsia="方正黑体_GBK" w:cs="方正黑体_GBK"/>
          <w:color w:val="000000"/>
          <w:kern w:val="0"/>
          <w:position w:val="-26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position w:val="-26"/>
          <w:sz w:val="30"/>
          <w:szCs w:val="30"/>
          <w:lang w:val="en-US" w:eastAsia="zh-CN"/>
        </w:rPr>
        <w:t>附件2</w:t>
      </w:r>
    </w:p>
    <w:p>
      <w:pPr>
        <w:spacing w:line="48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-202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  <w:szCs w:val="36"/>
        </w:rPr>
        <w:t>年度</w:t>
      </w:r>
      <w:r>
        <w:rPr>
          <w:rFonts w:hint="eastAsia" w:eastAsia="方正小标宋简体"/>
          <w:bCs/>
          <w:sz w:val="36"/>
          <w:szCs w:val="36"/>
        </w:rPr>
        <w:t>“</w:t>
      </w:r>
      <w:r>
        <w:rPr>
          <w:rFonts w:hint="eastAsia" w:eastAsia="方正小标宋简体"/>
          <w:bCs/>
          <w:sz w:val="36"/>
          <w:szCs w:val="36"/>
          <w:lang w:val="en-US" w:eastAsia="zh-CN"/>
        </w:rPr>
        <w:t>广东财经大学</w:t>
      </w:r>
      <w:r>
        <w:rPr>
          <w:rFonts w:hint="eastAsia" w:eastAsia="方正小标宋简体"/>
          <w:bCs/>
          <w:sz w:val="36"/>
          <w:szCs w:val="36"/>
        </w:rPr>
        <w:t>五四红旗团委”申报表</w:t>
      </w: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6"/>
        <w:gridCol w:w="1484"/>
        <w:gridCol w:w="938"/>
        <w:gridCol w:w="590"/>
        <w:gridCol w:w="922"/>
        <w:gridCol w:w="1022"/>
        <w:gridCol w:w="1489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团委全称</w:t>
            </w:r>
          </w:p>
        </w:tc>
        <w:tc>
          <w:tcPr>
            <w:tcW w:w="7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基本情况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现有团员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总数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下属团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支部数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年发展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团员人数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5" w:hRule="atLeas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年“推优”入党人数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按要求召开团员大会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团支委会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的团支部数量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“两制”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完成率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以智慧团建系统为准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）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9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团组织录入获得荣誉奖项的团员人数</w:t>
            </w:r>
          </w:p>
        </w:tc>
        <w:tc>
          <w:tcPr>
            <w:tcW w:w="3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广东“智慧团建”系统应用情况（各数据含本级及所有下级）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平均业务及时响应率（202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04.01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至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2023.03.31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）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团员连续3个月未交团费比例（截至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2023.03.31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）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本级及所有下级团组织组织化学习教育实践完成率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（截至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2023.03.31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）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CFCECE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本级及所有下级团组织班子成员规范配备率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（截至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2023.03.31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）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2022届毕业生团员在智慧团建系统未转出团组织关系人数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“青年大学习”总参学比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（202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04.01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至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2023.03.31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）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45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24"/>
                <w:kern w:val="1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4"/>
                <w:kern w:val="10"/>
                <w:szCs w:val="21"/>
              </w:rPr>
              <w:t>本地本单位在“i志愿”平台开展志愿活动情况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24"/>
                <w:kern w:val="1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4"/>
                <w:kern w:val="10"/>
                <w:szCs w:val="21"/>
              </w:rPr>
              <w:t>（202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24"/>
                <w:kern w:val="10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24"/>
                <w:kern w:val="10"/>
                <w:szCs w:val="21"/>
              </w:rPr>
              <w:t>.01至202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24"/>
                <w:kern w:val="10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24"/>
                <w:kern w:val="10"/>
                <w:szCs w:val="21"/>
              </w:rPr>
              <w:t>.12）</w:t>
            </w:r>
          </w:p>
        </w:tc>
        <w:tc>
          <w:tcPr>
            <w:tcW w:w="393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年活动开展数</w:t>
            </w:r>
          </w:p>
        </w:tc>
        <w:tc>
          <w:tcPr>
            <w:tcW w:w="3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年人均志愿服务时长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24"/>
                <w:kern w:val="10"/>
                <w:szCs w:val="21"/>
              </w:rPr>
            </w:pPr>
          </w:p>
        </w:tc>
        <w:tc>
          <w:tcPr>
            <w:tcW w:w="393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5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获得校级及以上荣誉情况</w:t>
            </w:r>
          </w:p>
        </w:tc>
        <w:tc>
          <w:tcPr>
            <w:tcW w:w="76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24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开展的主要活动和青年参与情况及取得的效果</w:t>
            </w:r>
          </w:p>
        </w:tc>
        <w:tc>
          <w:tcPr>
            <w:tcW w:w="76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学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院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党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委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意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见</w:t>
            </w:r>
          </w:p>
        </w:tc>
        <w:tc>
          <w:tcPr>
            <w:tcW w:w="3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（盖  章）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年  月  日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校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委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见</w:t>
            </w:r>
          </w:p>
        </w:tc>
        <w:tc>
          <w:tcPr>
            <w:tcW w:w="3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（盖  章）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方正仿宋_GBK" w:hAnsi="方正仿宋_GBK" w:eastAsia="方正仿宋_GBK" w:cs="方正仿宋_GBK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.平均业务及时响应率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=2022年4月1日至2023年3月31日每月及时响应数总和/2022年4月1日至2023年3月31日每月应响应数总和。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/>
        <w:ind w:firstLine="420" w:firstLineChars="200"/>
        <w:rPr>
          <w:rFonts w:hint="default" w:ascii="方正仿宋_GBK" w:hAnsi="方正仿宋_GBK" w:eastAsia="方正仿宋_GBK" w:cs="方正仿宋_GBK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.团员连续3个月未交团费比例=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3个月未缴纳团费团员数/应缴纳团费团员数。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.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本级及下级团组织班子成员规范配备率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=</w:t>
      </w:r>
      <w:r>
        <w:rPr>
          <w:rFonts w:hint="eastAsia" w:ascii="方正仿宋_GBK" w:hAnsi="方正仿宋_GBK" w:eastAsia="方正仿宋_GBK" w:cs="方正仿宋_GBK"/>
          <w:sz w:val="21"/>
          <w:szCs w:val="21"/>
          <w:lang w:eastAsia="zh-CN"/>
        </w:rPr>
        <w:t>应规范配备班子成员的团组织数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/本级及下级团组织总数</w:t>
      </w:r>
      <w:r>
        <w:rPr>
          <w:rFonts w:hint="eastAsia" w:ascii="方正仿宋_GBK" w:hAnsi="方正仿宋_GBK" w:eastAsia="方正仿宋_GBK" w:cs="方正仿宋_GBK"/>
          <w:sz w:val="21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要求本级及下级所有团组织配备书记，班子成员团委本级不少于7人、团支部不少于1人。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4.“青年大学习”计算2022年4月1日至2023年3月31日每期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总参学比的平均数。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mY5YzFlNmIzNjZmNzA1MWRiZTYzOWUwYjE1NWMifQ=="/>
  </w:docVars>
  <w:rsids>
    <w:rsidRoot w:val="00000000"/>
    <w:rsid w:val="0CE34ABB"/>
    <w:rsid w:val="135F5169"/>
    <w:rsid w:val="218F7F13"/>
    <w:rsid w:val="3C681197"/>
    <w:rsid w:val="4190042A"/>
    <w:rsid w:val="44134CD1"/>
    <w:rsid w:val="58A0622D"/>
    <w:rsid w:val="5B723765"/>
    <w:rsid w:val="68E87D11"/>
    <w:rsid w:val="7AF406B1"/>
    <w:rsid w:val="7C5C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692</Characters>
  <Lines>0</Lines>
  <Paragraphs>0</Paragraphs>
  <TotalTime>9</TotalTime>
  <ScaleCrop>false</ScaleCrop>
  <LinksUpToDate>false</LinksUpToDate>
  <CharactersWithSpaces>743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2022-03-27T15:15:00Z</dcterms:created>
  <dc:creator>Administrator</dc:creator>
  <cp:lastModifiedBy>薛云峰</cp:lastModifiedBy>
  <dcterms:modified xsi:type="dcterms:W3CDTF">2023-03-28T08:20:02Z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EC659F727FCF41F1A06E479D71855586</vt:lpwstr>
  </property>
</Properties>
</file>