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6"/>
          <w:szCs w:val="36"/>
        </w:rPr>
      </w:pPr>
      <w:r>
        <w:rPr>
          <w:rFonts w:hint="eastAsia" w:ascii="仿宋" w:hAnsi="仿宋" w:eastAsia="仿宋" w:cs="仿宋"/>
          <w:b/>
          <w:bCs/>
          <w:sz w:val="36"/>
          <w:szCs w:val="36"/>
        </w:rPr>
        <w:t>附件一：专选项目介绍</w:t>
      </w:r>
    </w:p>
    <w:p>
      <w:pPr>
        <w:pStyle w:val="2"/>
        <w:ind w:firstLine="0" w:firstLineChars="0"/>
        <w:rPr>
          <w:rFonts w:ascii="微软雅黑" w:hAnsi="微软雅黑" w:eastAsia="微软雅黑" w:cs="微软雅黑"/>
          <w:b/>
          <w:bCs/>
          <w:sz w:val="32"/>
          <w:szCs w:val="32"/>
        </w:rPr>
      </w:pPr>
    </w:p>
    <w:p>
      <w:pPr>
        <w:pStyle w:val="2"/>
        <w:numPr>
          <w:ilvl w:val="0"/>
          <w:numId w:val="1"/>
        </w:numPr>
        <w:ind w:firstLineChars="0"/>
        <w:rPr>
          <w:rFonts w:ascii="微软雅黑" w:hAnsi="微软雅黑" w:eastAsia="微软雅黑" w:cs="微软雅黑"/>
          <w:b/>
          <w:bCs/>
          <w:sz w:val="32"/>
          <w:szCs w:val="32"/>
        </w:rPr>
      </w:pPr>
      <w:r>
        <w:rPr>
          <w:rFonts w:hint="eastAsia" w:ascii="微软雅黑" w:hAnsi="微软雅黑" w:eastAsia="微软雅黑" w:cs="微软雅黑"/>
          <w:b/>
          <w:bCs/>
          <w:sz w:val="32"/>
          <w:szCs w:val="32"/>
        </w:rPr>
        <w:t>体育助农——用体育赋能乡村振兴</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指导老师：曾准、张文怡、黄小琳</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简介：体育助农项目是一个依托奥运冠军资源，提供冠军IP、冠军电商、冠军课堂三位一体的乡村振兴方案的服务商。该项目提供 “体育助农一核两向三端”的整体解决方案，期望实现项目标准化、模块化发展，不仅为我国优质农产品滞销困境提供一个新的解决方案，助推乡村的全面振兴，也充分回应退役体育冠军们再现社会价值的愿景。</w:t>
      </w:r>
    </w:p>
    <w:p>
      <w:pPr>
        <w:pStyle w:val="2"/>
        <w:ind w:firstLine="640"/>
        <w:rPr>
          <w:rFonts w:ascii="仿宋" w:hAnsi="仿宋" w:eastAsia="仿宋" w:cs="仿宋"/>
          <w:sz w:val="32"/>
          <w:szCs w:val="32"/>
        </w:rPr>
      </w:pPr>
      <w:r>
        <w:rPr>
          <w:rFonts w:hint="eastAsia" w:ascii="仿宋" w:hAnsi="仿宋" w:eastAsia="仿宋" w:cs="仿宋"/>
          <w:sz w:val="32"/>
          <w:szCs w:val="32"/>
        </w:rPr>
        <w:t>本项目的创新点在于：一是直接对接生产端，以冠军品质甄选优质农产品，有效缓解小农生产和市场信息不对称的问题。二是依托融媒体矩阵将冠军流量变现接连消费端，实现了更大范围的供求匹配。三是电子商务非接触式浏览助于提高消费者对绿色农产品的溢价支付。四是冠军字号的品牌包装利于发挥奥运冠军的声誉激励机制促进绿色农产品消费溢价的提升。五是项目的农产品季节性矩阵有效降低农产品季节性的影响，为消费者提供多样选择。项目积聚广东省农业农村厅、广东省体育局等多方资源优势和导师顾问团队等多方技术人才优势。</w:t>
      </w:r>
    </w:p>
    <w:p>
      <w:pPr>
        <w:pStyle w:val="2"/>
        <w:ind w:firstLine="640"/>
        <w:rPr>
          <w:rFonts w:ascii="仿宋" w:hAnsi="仿宋" w:eastAsia="仿宋" w:cs="仿宋"/>
          <w:sz w:val="32"/>
          <w:szCs w:val="32"/>
        </w:rPr>
      </w:pPr>
    </w:p>
    <w:p>
      <w:pPr>
        <w:pStyle w:val="2"/>
        <w:ind w:firstLine="640"/>
        <w:rPr>
          <w:rFonts w:ascii="仿宋" w:hAnsi="仿宋" w:eastAsia="仿宋" w:cs="仿宋"/>
          <w:sz w:val="32"/>
          <w:szCs w:val="32"/>
        </w:rPr>
      </w:pPr>
    </w:p>
    <w:p>
      <w:pPr>
        <w:pStyle w:val="2"/>
        <w:numPr>
          <w:ilvl w:val="0"/>
          <w:numId w:val="1"/>
        </w:numPr>
        <w:ind w:firstLineChars="0"/>
        <w:rPr>
          <w:rFonts w:ascii="微软雅黑" w:hAnsi="微软雅黑" w:eastAsia="微软雅黑" w:cs="微软雅黑"/>
          <w:b/>
          <w:bCs/>
          <w:sz w:val="32"/>
          <w:szCs w:val="32"/>
        </w:rPr>
      </w:pPr>
      <w:r>
        <w:rPr>
          <w:rFonts w:hint="eastAsia" w:ascii="微软雅黑" w:hAnsi="微软雅黑" w:eastAsia="微软雅黑" w:cs="微软雅黑"/>
          <w:b/>
          <w:bCs/>
          <w:sz w:val="32"/>
          <w:szCs w:val="32"/>
        </w:rPr>
        <w:t>同音同梦——乡村音乐教育赋能者</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指导老师：曾准、黄小琳、沈聪</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简介：“同音同梦”团队由广东财经大学一群热爱音乐教育的跨学科学生与业内专注于智能音乐教育的权威专家组成。“同音同梦”项目核心模式为123模式，具体是指以智慧云空间和特色课程为中心，线下智慧硬件为基本点，采用OMO线上线下结合的方式进行音乐教学，解决乡村音乐教育机构存在效率低、师资少、管理难等问题。智慧云空间采用中后台云端数据库与AI智能并行管理化，构建独家学习平台。特色课程融入独家课程体系和OMO双师教学模式。智慧硬件配套一体化，获取渠道多元化，辅助学生进行实地练习，加强其课程掌握程度。“音尔来”项目有针对性地赋能非一线城市和一线城市边缘地区，让拥有音乐梦想的孩子却得不到优质的教育。</w:t>
      </w: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numPr>
          <w:ilvl w:val="0"/>
          <w:numId w:val="1"/>
        </w:numPr>
        <w:ind w:firstLineChars="0"/>
        <w:rPr>
          <w:rFonts w:ascii="微软雅黑" w:hAnsi="微软雅黑" w:eastAsia="微软雅黑" w:cs="微软雅黑"/>
          <w:b/>
          <w:bCs/>
          <w:sz w:val="32"/>
          <w:szCs w:val="32"/>
        </w:rPr>
      </w:pPr>
      <w:r>
        <w:rPr>
          <w:rFonts w:hint="eastAsia" w:ascii="微软雅黑" w:hAnsi="微软雅黑" w:eastAsia="微软雅黑" w:cs="微软雅黑"/>
          <w:b/>
          <w:bCs/>
          <w:sz w:val="32"/>
          <w:szCs w:val="32"/>
        </w:rPr>
        <w:t>高值农业——高品质农业的开拓者</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指导老师：曾准、黄小琳</w:t>
      </w:r>
    </w:p>
    <w:p>
      <w:pPr>
        <w:pStyle w:val="2"/>
        <w:ind w:firstLine="640"/>
        <w:rPr>
          <w:rFonts w:hint="eastAsia" w:ascii="仿宋" w:hAnsi="仿宋" w:eastAsia="仿宋" w:cs="仿宋"/>
          <w:sz w:val="32"/>
          <w:szCs w:val="32"/>
        </w:rPr>
      </w:pPr>
      <w:r>
        <w:rPr>
          <w:rFonts w:hint="eastAsia" w:ascii="仿宋" w:hAnsi="仿宋" w:eastAsia="仿宋" w:cs="仿宋"/>
          <w:sz w:val="32"/>
          <w:szCs w:val="32"/>
        </w:rPr>
        <w:t>简介：本项目主要是孵化农创者IP，通过打造农创者的个人品牌，提升农创企业的影响力，提高产品的销售力，通过对农创者的孵化，带动企业和产业的发展，从而推动乡村振兴。本项目整合广东省农业产业化龙头企业协会、广东农村研究院、广东农创院来共同推进项目的发展。</w:t>
      </w: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ind w:firstLine="640"/>
        <w:rPr>
          <w:rFonts w:hint="eastAsia" w:ascii="仿宋" w:hAnsi="仿宋" w:eastAsia="仿宋" w:cs="仿宋"/>
          <w:sz w:val="32"/>
          <w:szCs w:val="32"/>
        </w:rPr>
      </w:pPr>
    </w:p>
    <w:p>
      <w:pPr>
        <w:pStyle w:val="2"/>
        <w:numPr>
          <w:ilvl w:val="0"/>
          <w:numId w:val="1"/>
        </w:numPr>
        <w:ind w:firstLineChars="0"/>
        <w:rPr>
          <w:rFonts w:ascii="微软雅黑" w:hAnsi="微软雅黑" w:eastAsia="微软雅黑" w:cs="微软雅黑"/>
          <w:b/>
          <w:bCs/>
          <w:sz w:val="32"/>
          <w:szCs w:val="32"/>
        </w:rPr>
      </w:pPr>
      <w:r>
        <w:rPr>
          <w:rFonts w:ascii="微软雅黑" w:hAnsi="微软雅黑" w:eastAsia="微软雅黑" w:cs="微软雅黑"/>
          <w:b/>
          <w:bCs/>
          <w:sz w:val="32"/>
          <w:szCs w:val="32"/>
        </w:rPr>
        <w:t>勋者励学</w:t>
      </w:r>
      <w:r>
        <w:rPr>
          <w:rFonts w:hint="eastAsia" w:ascii="微软雅黑" w:hAnsi="微软雅黑" w:eastAsia="微软雅黑" w:cs="微软雅黑"/>
          <w:b/>
          <w:bCs/>
          <w:sz w:val="32"/>
          <w:szCs w:val="32"/>
        </w:rPr>
        <w:t>——以体育精神引领爱国主义教育</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指导老师：张文怡、曾准、于文林</w:t>
      </w:r>
    </w:p>
    <w:p>
      <w:pPr>
        <w:pStyle w:val="2"/>
        <w:ind w:firstLine="640"/>
        <w:rPr>
          <w:rFonts w:ascii="仿宋" w:hAnsi="仿宋" w:eastAsia="仿宋" w:cs="仿宋"/>
          <w:sz w:val="32"/>
          <w:szCs w:val="32"/>
        </w:rPr>
      </w:pPr>
      <w:r>
        <w:rPr>
          <w:rFonts w:hint="eastAsia" w:ascii="仿宋" w:hAnsi="仿宋" w:eastAsia="仿宋" w:cs="仿宋"/>
          <w:sz w:val="32"/>
          <w:szCs w:val="32"/>
        </w:rPr>
        <w:t>简介：</w:t>
      </w:r>
      <w:r>
        <w:rPr>
          <w:rFonts w:ascii="仿宋" w:hAnsi="仿宋" w:eastAsia="仿宋" w:cs="仿宋"/>
          <w:sz w:val="32"/>
          <w:szCs w:val="32"/>
        </w:rPr>
        <w:t>勋者励学</w:t>
      </w:r>
      <w:r>
        <w:rPr>
          <w:rFonts w:hint="eastAsia" w:ascii="仿宋" w:hAnsi="仿宋" w:eastAsia="仿宋" w:cs="仿宋"/>
          <w:sz w:val="32"/>
          <w:szCs w:val="32"/>
        </w:rPr>
        <w:t>是由体育冠军参与，政府和社会共同支持，统筹资源推动青少年爱国主义教育的公益项目。勋者励学</w:t>
      </w:r>
      <w:r>
        <w:rPr>
          <w:rFonts w:hint="eastAsia" w:ascii="仿宋" w:hAnsi="仿宋" w:eastAsia="仿宋" w:cs="仿宋"/>
          <w:sz w:val="32"/>
          <w:szCs w:val="32"/>
          <w:lang w:val="en-US" w:eastAsia="zh-CN"/>
        </w:rPr>
        <w:t>独特打造“旅课创”平台作为OMO教育服务创新平台，自2018年起通过“一旅双线三联动”三维服务体系，累计为6-14岁青少年已实地开展活动77场，课程时长超2500小时，直接影响30000+儿童。项目始终致力于构建“城镇一乡</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村”两地为路线构建起体教赋能爱国主义教育的冠军启航实践。</w:t>
      </w:r>
      <w:r>
        <w:rPr>
          <w:rFonts w:hint="eastAsia" w:ascii="仿宋" w:hAnsi="仿宋" w:eastAsia="仿宋" w:cs="仿宋"/>
          <w:sz w:val="32"/>
          <w:szCs w:val="32"/>
        </w:rPr>
        <w:t>项目前期已招募部分成员，本次希望能吸引4-6名新成员加入。</w:t>
      </w: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numPr>
          <w:ilvl w:val="0"/>
          <w:numId w:val="1"/>
        </w:numPr>
        <w:ind w:firstLineChars="0"/>
        <w:rPr>
          <w:rFonts w:ascii="微软雅黑" w:hAnsi="微软雅黑" w:eastAsia="微软雅黑" w:cs="微软雅黑"/>
          <w:b/>
          <w:bCs/>
          <w:sz w:val="32"/>
          <w:szCs w:val="32"/>
        </w:rPr>
      </w:pPr>
      <w:r>
        <w:rPr>
          <w:rFonts w:hint="eastAsia" w:ascii="微软雅黑" w:hAnsi="微软雅黑" w:eastAsia="微软雅黑" w:cs="微软雅黑"/>
          <w:b/>
          <w:bCs/>
          <w:sz w:val="32"/>
          <w:szCs w:val="32"/>
        </w:rPr>
        <w:t>启梦积光——</w:t>
      </w:r>
      <w:r>
        <w:rPr>
          <w:rFonts w:hint="eastAsia" w:ascii="微软雅黑" w:hAnsi="微软雅黑" w:eastAsia="微软雅黑" w:cs="微软雅黑"/>
          <w:b/>
          <w:bCs/>
          <w:sz w:val="32"/>
          <w:szCs w:val="32"/>
          <w:lang w:val="en-US" w:eastAsia="zh-CN"/>
        </w:rPr>
        <w:t>数独思维赋能儿童成长新路径</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指导老师：张文怡、张大卡</w:t>
      </w:r>
    </w:p>
    <w:p>
      <w:pPr>
        <w:pStyle w:val="2"/>
        <w:ind w:firstLine="640"/>
        <w:rPr>
          <w:rFonts w:ascii="仿宋" w:hAnsi="仿宋" w:eastAsia="仿宋" w:cs="仿宋"/>
          <w:sz w:val="32"/>
          <w:szCs w:val="32"/>
        </w:rPr>
      </w:pPr>
      <w:r>
        <w:rPr>
          <w:rFonts w:hint="eastAsia" w:ascii="仿宋" w:hAnsi="仿宋" w:eastAsia="仿宋" w:cs="仿宋"/>
          <w:sz w:val="32"/>
          <w:szCs w:val="32"/>
        </w:rPr>
        <w:t>简介：“</w:t>
      </w:r>
      <w:r>
        <w:rPr>
          <w:rFonts w:hint="eastAsia" w:ascii="仿宋" w:hAnsi="仿宋" w:eastAsia="仿宋" w:cs="仿宋"/>
          <w:sz w:val="32"/>
          <w:szCs w:val="32"/>
          <w:lang w:val="en-US" w:eastAsia="zh-CN"/>
        </w:rPr>
        <w:t>启梦积光</w:t>
      </w:r>
      <w:r>
        <w:rPr>
          <w:rFonts w:hint="eastAsia" w:ascii="仿宋" w:hAnsi="仿宋" w:eastAsia="仿宋" w:cs="仿宋"/>
          <w:sz w:val="32"/>
          <w:szCs w:val="32"/>
        </w:rPr>
        <w:t>”项目团队聚焦</w:t>
      </w:r>
      <w:r>
        <w:rPr>
          <w:rFonts w:hint="eastAsia" w:ascii="仿宋" w:hAnsi="仿宋" w:eastAsia="仿宋" w:cs="仿宋"/>
          <w:sz w:val="32"/>
          <w:szCs w:val="32"/>
          <w:lang w:val="en-US" w:eastAsia="zh-CN"/>
        </w:rPr>
        <w:t>青少年儿童的数理思维打造，基于STEAM教育理念，通过与学校、企业、公益组织三方合作，与玩具领域自身企业、权威教育专家等联合研发，开发出针对少儿群体的原创数独数理思维教育课程。通过商业与公益双线并行的模式，让收费课程与公益项目相辅相成。</w:t>
      </w:r>
      <w:r>
        <w:rPr>
          <w:rFonts w:hint="eastAsia" w:ascii="仿宋" w:hAnsi="仿宋" w:eastAsia="仿宋" w:cs="仿宋"/>
          <w:sz w:val="32"/>
          <w:szCs w:val="32"/>
        </w:rPr>
        <w:t>项目已与品果思维科教研究院、四喜人玩具等多个企业达成合作意向，并已获得广州市妇联羊城“她”公益创投大赛活动连续两年资助。本次希望能吸引新成员，特别是有强烈意愿参加企业参访/社区调研/公益活动等项目落地实践的热心儿童公益成员的加入，并愿意参与为期一年以上的项目竞赛和实践活动。</w:t>
      </w: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ind w:firstLine="0" w:firstLineChars="0"/>
        <w:rPr>
          <w:rFonts w:ascii="微软雅黑" w:hAnsi="微软雅黑" w:eastAsia="微软雅黑" w:cs="微软雅黑"/>
          <w:b/>
          <w:bCs/>
          <w:sz w:val="32"/>
          <w:szCs w:val="32"/>
        </w:rPr>
      </w:pPr>
    </w:p>
    <w:p>
      <w:pPr>
        <w:pStyle w:val="2"/>
        <w:numPr>
          <w:ilvl w:val="0"/>
          <w:numId w:val="1"/>
        </w:numPr>
        <w:ind w:firstLineChars="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甄小农——农产品界的“希音”</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微软雅黑" w:hAnsi="微软雅黑" w:eastAsia="微软雅黑" w:cs="微软雅黑"/>
          <w:b/>
          <w:bCs/>
          <w:sz w:val="32"/>
          <w:szCs w:val="32"/>
        </w:rPr>
      </w:pPr>
      <w:r>
        <w:rPr>
          <w:rFonts w:hint="eastAsia" w:ascii="微软雅黑" w:hAnsi="微软雅黑" w:eastAsia="微软雅黑" w:cs="微软雅黑"/>
          <w:b/>
          <w:bCs/>
          <w:sz w:val="32"/>
          <w:szCs w:val="32"/>
        </w:rPr>
        <w:t>指导老师：曾准、黄小琳</w:t>
      </w:r>
    </w:p>
    <w:p>
      <w:pPr>
        <w:pStyle w:val="2"/>
        <w:ind w:firstLine="640"/>
      </w:pPr>
      <w:r>
        <w:rPr>
          <w:rFonts w:hint="eastAsia" w:ascii="仿宋" w:hAnsi="仿宋" w:eastAsia="仿宋" w:cs="仿宋"/>
          <w:sz w:val="32"/>
          <w:szCs w:val="32"/>
        </w:rPr>
        <w:t>简介：甄小农，农产品专售可定制电商平台，定位为农产品界的希音。项目体系诞生4个月，仍处种子阶段，估值1.4亿。目前团队成员来自4所高校的5类不同专业，共9人。项目旨在解决农业在产销购环节的三大困境，构建产销购一体化的业务体系，让消费者买想买的农产品，买优质的农产品。团队成员与指导老师一起顺应国家政策号召，进行了大量调研、研究、合作。目前，项目获得——15项检测专利授权，300家农业龙头企业合作渠道，2家技术公司对接，6位世界体育冠军代言营销资源，并获得1家公司的赞助扶持，珠江电影集团、广东广视等多项支持，在农业、技术、宣传方面具有强大优势。目前，项目双百校级重点立项，目前参加的2个比赛全部获奖，在广东的EIEC创投+双创赛和“创想中国”双创赛中均获三等奖。未来，项目计划用3年时间打造甄小农，并于一家餐饮公司达成深度合作，再用2年发展其他两款辅助产品，打造新农业生态。项目前期已招募部分成员，本次希望能吸引4-6名新成员加入，我们的“理想型”为——能搞程序的，能做私域运营的，能提供资金的，有实践经验的财务人员，懂私域朋友圈营销的，能搞UI设计的。如果以上技能不具备，但你有强烈的创业意愿，也欢迎你的加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9488"/>
    <w:multiLevelType w:val="singleLevel"/>
    <w:tmpl w:val="8284948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WUzY2MyNjY5NzdjOTUzNmRhN2NiNWI3YzJlNzcifQ=="/>
  </w:docVars>
  <w:rsids>
    <w:rsidRoot w:val="3C040201"/>
    <w:rsid w:val="3C040201"/>
    <w:rsid w:val="54E71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2025-03-10T06:57:00Z</dcterms:created>
  <dc:creator>微微</dc:creator>
  <cp:lastModifiedBy>微微</cp:lastModifiedBy>
  <dcterms:modified xsi:type="dcterms:W3CDTF">2025-03-10T08:21:53Z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B71E222CF58140309A8C11721844C69D_11</vt:lpwstr>
  </property>
</Properties>
</file>