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宋体" w:hAnsi="宋体" w:cs="宋体"/>
          <w:sz w:val="32"/>
          <w:szCs w:val="32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调研报告格式要求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撰写基本规范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.统一用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A4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版面，竖向横排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.版面的边距设为上页边距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3.7cm、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下页边距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3.5cm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，左边距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2.8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cm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右边距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2.8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cm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黑体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一级标题：黑体，三号；二级标题：楷体，小三号，加粗；三级标题：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宋体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，四号，加粗；四级标题：宋体，小四号，加粗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正文：宋体，五号。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方正仿宋_GBK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文中结构层次序数依次可以用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“一、”“（一）”“1.”“（1）”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行间距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固定值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28磅。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6.以上5部分内容除特殊点明外，其它一律为宋体五号字体，首行缩进2字符，全文段前、段后为0，全文固定行间距28磅。所有数字、英文字符均采用Times New Roman字体。具体见范例。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二、调研报告结构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bookmarkStart w:id="1" w:name="非外语文科专业"/>
      <w:bookmarkEnd w:id="1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报告题目：应简明贴切，能概括文章内容，一般不超过30字。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摘要：客观概括调研现状、存在问题、调研结果和结论，500字以内。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关键词：3-6个，每个之间用“；”隔开，结尾不加标点。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正文：含调研目标方法、现状问题、调研结果、政策建议等。正文应包括数据图表以及相关阐释分析。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图表及图注、表注居中排版。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  <w:t>参考文献：按照《信息与文献——参考文献著录规则》书写。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备注：提交的调研报告应为word文档，具体格式详见下文范例。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关于XXX的调查研究（格</w:t>
      </w:r>
      <w:r>
        <w:rPr>
          <w:rFonts w:hint="eastAsia" w:ascii="黑体" w:hAnsi="黑体" w:eastAsia="黑体" w:cs="黑体"/>
          <w:sz w:val="44"/>
          <w:szCs w:val="44"/>
        </w:rPr>
        <w:t>式范例）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摘要：这部分的字数建议不超过500字，主要概述调查研究的内容和结论……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关键词：关键词；关键词；关键词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一、一级标题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1.三级标题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（1）四级标题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正文部分的字号一般为宋体五号字体，在具体写作时，增加图表和相关阐释分析……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参考文献：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宋体"/>
          <w:bCs/>
          <w:szCs w:val="21"/>
        </w:rPr>
      </w:pPr>
      <w:r>
        <w:rPr>
          <w:rFonts w:ascii="Times New Roman" w:hAnsi="Times New Roman" w:eastAsia="宋体"/>
          <w:bCs/>
          <w:szCs w:val="21"/>
        </w:rPr>
        <w:t>[1]丁文详.数字革命与竞争国际化[N].中国青年报，2000-11-20（15）.</w:t>
      </w:r>
    </w:p>
    <w:p>
      <w:pPr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sectPr>
      <w:pgSz w:w="11900" w:h="16840"/>
      <w:pgMar w:top="2098" w:right="1474" w:bottom="1928" w:left="1587" w:header="567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1ZTZmMzMxYWI4MzJhZDRhMmFjYzNjNjBlZjU4ZWM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8CC5F84"/>
    <w:rsid w:val="099E2384"/>
    <w:rsid w:val="0CB2298D"/>
    <w:rsid w:val="0DA85E18"/>
    <w:rsid w:val="0E4F42CD"/>
    <w:rsid w:val="0F9C5855"/>
    <w:rsid w:val="12EE2C6D"/>
    <w:rsid w:val="181157D5"/>
    <w:rsid w:val="1A1F49F5"/>
    <w:rsid w:val="21882479"/>
    <w:rsid w:val="257A32E2"/>
    <w:rsid w:val="25E1345C"/>
    <w:rsid w:val="279514DB"/>
    <w:rsid w:val="28376BD1"/>
    <w:rsid w:val="297100CD"/>
    <w:rsid w:val="32A342EB"/>
    <w:rsid w:val="33614F79"/>
    <w:rsid w:val="3389785B"/>
    <w:rsid w:val="3AFB4216"/>
    <w:rsid w:val="3BB604C3"/>
    <w:rsid w:val="3FE72CD3"/>
    <w:rsid w:val="408303FD"/>
    <w:rsid w:val="40D5349E"/>
    <w:rsid w:val="42A57E6F"/>
    <w:rsid w:val="4340580E"/>
    <w:rsid w:val="472C6F9E"/>
    <w:rsid w:val="5181274B"/>
    <w:rsid w:val="5CBF559E"/>
    <w:rsid w:val="5FAD560C"/>
    <w:rsid w:val="70C326AB"/>
    <w:rsid w:val="725B10BA"/>
    <w:rsid w:val="79C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262</Characters>
  <Lines>20</Lines>
  <Paragraphs>5</Paragraphs>
  <TotalTime>1</TotalTime>
  <ScaleCrop>false</ScaleCrop>
  <LinksUpToDate>false</LinksUpToDate>
  <CharactersWithSpaces>262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彭蔼(20181057)</cp:lastModifiedBy>
  <cp:lastPrinted>2024-03-26T02:53:00Z</cp:lastPrinted>
  <dcterms:modified xsi:type="dcterms:W3CDTF">2024-08-28T07:23:26Z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946820FE69F04B10ACA6A3F899163D1B_13</vt:lpwstr>
  </property>
</Properties>
</file>