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b w:val="0"/>
          <w:bCs w:val="0"/>
          <w:spacing w:val="20"/>
          <w:sz w:val="32"/>
          <w:szCs w:val="32"/>
          <w:highlight w:val="none"/>
          <w:lang w:val="en-US" w:eastAsia="zh-CN"/>
        </w:rPr>
      </w:pPr>
      <w:r>
        <w:rPr>
          <w:rFonts w:hint="eastAsia" w:ascii="仿宋" w:hAnsi="仿宋" w:eastAsia="仿宋" w:cs="仿宋"/>
          <w:b w:val="0"/>
          <w:bCs w:val="0"/>
          <w:spacing w:val="20"/>
          <w:sz w:val="32"/>
          <w:szCs w:val="32"/>
          <w:highlight w:val="none"/>
          <w:lang w:val="en-US" w:eastAsia="zh-CN"/>
        </w:rPr>
        <w:t>附件6</w:t>
      </w:r>
    </w:p>
    <w:tbl>
      <w:tblPr>
        <w:tblStyle w:val="3"/>
        <w:tblpPr w:leftFromText="180" w:rightFromText="180" w:vertAnchor="page" w:horzAnchor="page" w:tblpXSpec="center" w:tblpY="3181"/>
        <w:tblOverlap w:val="never"/>
        <w:tblW w:w="14724" w:type="dxa"/>
        <w:jc w:val="center"/>
        <w:tblLayout w:type="autofit"/>
        <w:tblCellMar>
          <w:top w:w="0" w:type="dxa"/>
          <w:left w:w="108" w:type="dxa"/>
          <w:bottom w:w="0" w:type="dxa"/>
          <w:right w:w="108" w:type="dxa"/>
        </w:tblCellMar>
      </w:tblPr>
      <w:tblGrid>
        <w:gridCol w:w="1227"/>
        <w:gridCol w:w="1227"/>
        <w:gridCol w:w="1227"/>
        <w:gridCol w:w="1227"/>
        <w:gridCol w:w="1227"/>
        <w:gridCol w:w="1227"/>
        <w:gridCol w:w="1519"/>
        <w:gridCol w:w="1055"/>
        <w:gridCol w:w="1223"/>
        <w:gridCol w:w="1111"/>
        <w:gridCol w:w="1227"/>
        <w:gridCol w:w="1227"/>
      </w:tblGrid>
      <w:tr>
        <w:tblPrEx>
          <w:tblCellMar>
            <w:top w:w="0" w:type="dxa"/>
            <w:left w:w="108" w:type="dxa"/>
            <w:bottom w:w="0" w:type="dxa"/>
            <w:right w:w="108" w:type="dxa"/>
          </w:tblCellMar>
        </w:tblPrEx>
        <w:trPr>
          <w:trHeight w:val="977" w:hRule="atLeast"/>
          <w:jc w:val="center"/>
        </w:trPr>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申报单位</w:t>
            </w:r>
          </w:p>
        </w:tc>
        <w:tc>
          <w:tcPr>
            <w:tcW w:w="368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w:t>
            </w:r>
          </w:p>
        </w:tc>
        <w:tc>
          <w:tcPr>
            <w:tcW w:w="380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both"/>
              <w:rPr>
                <w:rFonts w:hint="eastAsia" w:ascii="方正仿宋_GBK" w:hAnsi="方正仿宋_GBK" w:eastAsia="方正仿宋_GBK" w:cs="方正仿宋_GBK"/>
                <w:sz w:val="24"/>
                <w:szCs w:val="24"/>
              </w:rPr>
            </w:pPr>
          </w:p>
        </w:tc>
        <w:tc>
          <w:tcPr>
            <w:tcW w:w="122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联系方式</w:t>
            </w:r>
          </w:p>
        </w:tc>
        <w:tc>
          <w:tcPr>
            <w:tcW w:w="356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both"/>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960" w:hRule="atLeast"/>
          <w:jc w:val="center"/>
        </w:trPr>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作品名称</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队伍名称</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w:t>
            </w:r>
          </w:p>
        </w:tc>
        <w:tc>
          <w:tcPr>
            <w:tcW w:w="245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队伍负责人学院、年级、专业班级</w:t>
            </w:r>
          </w:p>
        </w:tc>
        <w:tc>
          <w:tcPr>
            <w:tcW w:w="151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队伍负责人联系方式</w:t>
            </w:r>
          </w:p>
        </w:tc>
        <w:tc>
          <w:tcPr>
            <w:tcW w:w="10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队伍成员姓名</w:t>
            </w:r>
          </w:p>
        </w:tc>
        <w:tc>
          <w:tcPr>
            <w:tcW w:w="233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队伍成员学校、学院、年级、专业班级</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队员联系电话</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指导老师</w:t>
            </w:r>
          </w:p>
        </w:tc>
      </w:tr>
      <w:tr>
        <w:tblPrEx>
          <w:tblCellMar>
            <w:top w:w="0" w:type="dxa"/>
            <w:left w:w="108" w:type="dxa"/>
            <w:bottom w:w="0" w:type="dxa"/>
            <w:right w:w="108" w:type="dxa"/>
          </w:tblCellMar>
        </w:tblPrEx>
        <w:trPr>
          <w:trHeight w:val="23"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454"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例：</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社会与公共管理学院2019级行政管理</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（专业全称）1901</w:t>
            </w:r>
          </w:p>
        </w:tc>
        <w:tc>
          <w:tcPr>
            <w:tcW w:w="1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3"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3"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3"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3"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3"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3"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397" w:hRule="atLeast"/>
          <w:jc w:val="center"/>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c>
          <w:tcPr>
            <w:tcW w:w="134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1.每支参赛队伍人数不超过8人，每人仅限参加一支队伍，</w:t>
            </w:r>
            <w:r>
              <w:rPr>
                <w:rFonts w:hint="eastAsia" w:ascii="方正仿宋_GBK" w:hAnsi="方正仿宋_GBK" w:eastAsia="方正仿宋_GBK" w:cs="方正仿宋_GBK"/>
                <w:color w:val="000000"/>
                <w:sz w:val="24"/>
                <w:szCs w:val="24"/>
                <w:lang w:val="en-US" w:eastAsia="zh-CN"/>
              </w:rPr>
              <w:t>不可跨校组队，</w:t>
            </w:r>
            <w:r>
              <w:rPr>
                <w:rFonts w:hint="eastAsia" w:ascii="方正仿宋_GBK" w:hAnsi="方正仿宋_GBK" w:eastAsia="方正仿宋_GBK" w:cs="方正仿宋_GBK"/>
                <w:color w:val="000000"/>
                <w:sz w:val="24"/>
                <w:szCs w:val="24"/>
              </w:rPr>
              <w:t>每支队伍可配1-2名指导老师</w:t>
            </w:r>
            <w:r>
              <w:rPr>
                <w:rFonts w:hint="eastAsia" w:ascii="方正仿宋_GBK" w:hAnsi="方正仿宋_GBK" w:eastAsia="方正仿宋_GBK" w:cs="方正仿宋_GBK"/>
                <w:color w:val="000000"/>
                <w:sz w:val="24"/>
                <w:szCs w:val="24"/>
                <w:lang w:eastAsia="zh-CN"/>
              </w:rPr>
              <w:t>，每位指导老师最多可指导</w:t>
            </w:r>
            <w:r>
              <w:rPr>
                <w:rFonts w:hint="eastAsia" w:ascii="方正仿宋_GBK" w:hAnsi="方正仿宋_GBK" w:eastAsia="方正仿宋_GBK" w:cs="方正仿宋_GBK"/>
                <w:color w:val="000000"/>
                <w:sz w:val="24"/>
                <w:szCs w:val="24"/>
                <w:lang w:val="en-US" w:eastAsia="zh-CN"/>
              </w:rPr>
              <w:t>1支队伍</w:t>
            </w:r>
            <w:r>
              <w:rPr>
                <w:rFonts w:hint="eastAsia" w:ascii="方正仿宋_GBK" w:hAnsi="方正仿宋_GBK" w:eastAsia="方正仿宋_GBK" w:cs="方正仿宋_GBK"/>
                <w:color w:val="000000"/>
                <w:sz w:val="24"/>
                <w:szCs w:val="24"/>
              </w:rPr>
              <w:t>；</w:t>
            </w:r>
          </w:p>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2.以学院为单位汇总本学院推选队伍的调研报告并填写调研报告情况表（附件</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）、报名汇总表（附件</w:t>
            </w:r>
            <w:r>
              <w:rPr>
                <w:rFonts w:hint="eastAsia" w:ascii="方正仿宋_GBK" w:hAnsi="方正仿宋_GBK" w:eastAsia="方正仿宋_GBK" w:cs="方正仿宋_GBK"/>
                <w:color w:val="000000"/>
                <w:sz w:val="24"/>
                <w:szCs w:val="24"/>
                <w:lang w:val="en-US" w:eastAsia="zh-CN"/>
              </w:rPr>
              <w:t>6</w:t>
            </w:r>
            <w:bookmarkStart w:id="0" w:name="_GoBack"/>
            <w:bookmarkEnd w:id="0"/>
            <w:r>
              <w:rPr>
                <w:rFonts w:hint="eastAsia" w:ascii="方正仿宋_GBK" w:hAnsi="方正仿宋_GBK" w:eastAsia="方正仿宋_GBK" w:cs="方正仿宋_GBK"/>
                <w:color w:val="000000"/>
                <w:sz w:val="24"/>
                <w:szCs w:val="24"/>
              </w:rPr>
              <w:t>），统一命名为“学院+社调大赛作品”发送至发送至hzutwshsjb@163.com。。</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pacing w:val="20"/>
          <w:sz w:val="44"/>
          <w:szCs w:val="44"/>
          <w:highlight w:val="none"/>
        </w:rPr>
      </w:pPr>
      <w:r>
        <w:rPr>
          <w:rFonts w:hint="eastAsia" w:ascii="方正小标宋_GBK" w:hAnsi="方正小标宋_GBK" w:eastAsia="方正小标宋_GBK" w:cs="方正小标宋_GBK"/>
          <w:b w:val="0"/>
          <w:bCs w:val="0"/>
          <w:spacing w:val="20"/>
          <w:sz w:val="44"/>
          <w:szCs w:val="44"/>
          <w:highlight w:val="none"/>
        </w:rPr>
        <w:t>广东大学生社会治理调研大赛报名汇总表</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938F6"/>
    <w:rsid w:val="10AA3690"/>
    <w:rsid w:val="34D9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312</Characters>
  <Lines>0</Lines>
  <Paragraphs>0</Paragraphs>
  <TotalTime>2</TotalTime>
  <ScaleCrop>false</ScaleCrop>
  <LinksUpToDate>false</LinksUpToDate>
  <CharactersWithSpaces>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2022-04-01T15:10:00Z</dcterms:created>
  <dc:creator>run</dc:creator>
  <cp:lastModifiedBy>run</cp:lastModifiedBy>
  <dcterms:modified xsi:type="dcterms:W3CDTF">2022-04-01T15:21:29Z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3E44BA91BB584A639F5EEB24CBD863A1</vt:lpwstr>
  </property>
</Properties>
</file>